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5" w:type="dxa"/>
        <w:tblLayout w:type="fixed"/>
        <w:tblLook w:val="04A0"/>
      </w:tblPr>
      <w:tblGrid>
        <w:gridCol w:w="1807"/>
        <w:gridCol w:w="1842"/>
        <w:gridCol w:w="567"/>
        <w:gridCol w:w="945"/>
        <w:gridCol w:w="614"/>
        <w:gridCol w:w="331"/>
        <w:gridCol w:w="236"/>
        <w:gridCol w:w="709"/>
        <w:gridCol w:w="142"/>
        <w:gridCol w:w="283"/>
        <w:gridCol w:w="975"/>
        <w:gridCol w:w="1434"/>
      </w:tblGrid>
      <w:tr w:rsidR="00A3789C" w:rsidRPr="00A3789C" w:rsidTr="00A3789C"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Казахский национальный университет им. </w:t>
            </w: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аль-Фараби</w:t>
            </w:r>
            <w:proofErr w:type="spellEnd"/>
          </w:p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Силлабус</w:t>
            </w:r>
            <w:proofErr w:type="spellEnd"/>
          </w:p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(UIS 6306) Управление</w:t>
            </w:r>
            <w:r w:rsidR="00870501">
              <w:rPr>
                <w:rFonts w:ascii="Times New Roman" w:hAnsi="Times New Roman"/>
                <w:b/>
                <w:sz w:val="22"/>
                <w:szCs w:val="22"/>
              </w:rPr>
              <w:t xml:space="preserve"> корпоративной </w:t>
            </w: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 интеллектуальной собственности</w:t>
            </w:r>
          </w:p>
          <w:p w:rsidR="00A3789C" w:rsidRPr="00A3789C" w:rsidRDefault="00870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Осенний семестр 2018-2019</w:t>
            </w:r>
            <w:r w:rsidR="00A3789C"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3789C" w:rsidRPr="00A3789C">
              <w:rPr>
                <w:rFonts w:ascii="Times New Roman" w:hAnsi="Times New Roman"/>
                <w:b/>
                <w:sz w:val="22"/>
                <w:szCs w:val="22"/>
              </w:rPr>
              <w:t>уч</w:t>
            </w:r>
            <w:proofErr w:type="spellEnd"/>
            <w:r w:rsidR="00A3789C"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. год </w:t>
            </w:r>
          </w:p>
        </w:tc>
      </w:tr>
      <w:tr w:rsidR="00A3789C" w:rsidRPr="00A3789C" w:rsidTr="00A3789C">
        <w:trPr>
          <w:trHeight w:val="26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ECTS</w:t>
            </w:r>
          </w:p>
        </w:tc>
      </w:tr>
      <w:tr w:rsidR="00A3789C" w:rsidRPr="00A3789C" w:rsidTr="00A3789C">
        <w:trPr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3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666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UIS 6306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Управление </w:t>
            </w:r>
            <w:r w:rsidR="00683522">
              <w:rPr>
                <w:rFonts w:ascii="Times New Roman" w:hAnsi="Times New Roman"/>
                <w:b/>
                <w:sz w:val="22"/>
                <w:szCs w:val="22"/>
              </w:rPr>
              <w:t>корпоративной</w:t>
            </w: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интеллектуальной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666902" w:rsidRDefault="00666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Пререквизиты</w:t>
            </w:r>
            <w:proofErr w:type="spellEnd"/>
          </w:p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Инновационная политика государства, технология предпринимательства и коммерциализация инновации</w:t>
            </w:r>
          </w:p>
          <w:p w:rsidR="00A3789C" w:rsidRPr="00A3789C" w:rsidRDefault="00A37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Управление рисками в инновационных компаниях, управление качеством в инновационных компаниях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sz w:val="22"/>
                <w:szCs w:val="22"/>
              </w:rPr>
              <w:t>Жатканбаев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</w:rPr>
              <w:t>Ержан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</w:rPr>
              <w:t>Байгужаевич</w:t>
            </w:r>
            <w:proofErr w:type="spellEnd"/>
          </w:p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sz w:val="22"/>
                <w:szCs w:val="22"/>
              </w:rPr>
              <w:t>д.э.н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>., профессор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По расписанию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kafedra09@mail.ru</w:t>
            </w: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Раб. 221-12-48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По расписанию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Описание дисциплины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A3789C">
              <w:rPr>
                <w:rFonts w:ascii="Times New Roman" w:hAnsi="Times New Roman"/>
                <w:sz w:val="22"/>
                <w:szCs w:val="22"/>
              </w:rPr>
              <w:t>Изучение: основ международного права и национального законодательства в сфере интеллектуальной собственности; порядка оформления прав на объекты интеллектуальной собственности в Казахстане и за рубежом; характеристики основных видов патентной информации и методики проведения патентных исследований; видов ответственности за нарушение прав правообладателей объектов интеллектуальной собственности и способы защиты этих прав; способов введения объектов интеллектуальной собственности в гражданский оборот;</w:t>
            </w:r>
            <w:proofErr w:type="gramEnd"/>
            <w:r w:rsidRPr="00A3789C">
              <w:rPr>
                <w:rFonts w:ascii="Times New Roman" w:hAnsi="Times New Roman"/>
                <w:sz w:val="22"/>
                <w:szCs w:val="22"/>
              </w:rPr>
              <w:t xml:space="preserve"> основ экономики интеллектуальной собственности; основных систем управления интеллектуальной собственностью. 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Цель курса</w:t>
            </w:r>
          </w:p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 xml:space="preserve">Курс предназначен, чтобы сформировать у магистрантов теоретических знаний в области интеллектуальной собственности и практических навыков работы с объектами интеллектуальной собственности, рассмотреть вопросы их коммерциализации, защищать интересы правообладателей, международного сотрудничества в этой сфере, а также понять </w:t>
            </w:r>
            <w:proofErr w:type="gramStart"/>
            <w:r w:rsidRPr="00A3789C">
              <w:rPr>
                <w:rFonts w:ascii="Times New Roman" w:hAnsi="Times New Roman"/>
                <w:sz w:val="22"/>
                <w:szCs w:val="22"/>
              </w:rPr>
              <w:t>обучающимся</w:t>
            </w:r>
            <w:proofErr w:type="gramEnd"/>
            <w:r w:rsidRPr="00A3789C">
              <w:rPr>
                <w:rFonts w:ascii="Times New Roman" w:hAnsi="Times New Roman"/>
                <w:sz w:val="22"/>
                <w:szCs w:val="22"/>
              </w:rPr>
              <w:t xml:space="preserve"> роли и значения интеллектуальной собственности как эффективного ресурса экономического развития.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Результаты обучения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Овладение знаниями теоретических и нормативно-методических, практических наработок национальной системы охраны интеллектуальной собственности;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Овладение основами защиты интересов правообладателей;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Умение анализировать и использовать правовые, экономические и организационные аспекты управления интеллектуальной собственности.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Овладение навыками самостоятельной оценки введения объектов интеллектуальной собственности в гражданский оборот;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Умение разрабатывать лицензионные, авторские и другие договора для коммерциализации объектов интеллектуальной собственности;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 w:rsidP="000D1CE3">
            <w:pPr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«План нации - 100 шагов по реализации пяти институциональных реформ Н.Назарбаева» от 20 мая 2015 г. </w:t>
            </w:r>
            <w:proofErr w:type="spellStart"/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Kazinform</w:t>
            </w:r>
            <w:proofErr w:type="spellEnd"/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. 20 мая 2015 г. 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http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://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www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inform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kz</w:t>
            </w:r>
            <w:proofErr w:type="spellEnd"/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rus</w:t>
            </w:r>
            <w:proofErr w:type="spellEnd"/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/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article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/277794</w:t>
            </w:r>
          </w:p>
          <w:p w:rsidR="00A3789C" w:rsidRPr="00A3789C" w:rsidRDefault="00A3789C" w:rsidP="000D1CE3">
            <w:pPr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3789C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Послание Главы государства народу Казахстана от 11 ноября 2014 г. «Нурлы жол –путь в будущее». Казахстанская правда. 12 ноября 2014 г. </w:t>
            </w:r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http</w:t>
            </w:r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://</w:t>
            </w:r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www</w:t>
            </w:r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akorda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kz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ru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page</w:t>
            </w:r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page</w:t>
            </w:r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_218338_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poslanie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glavy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gosudarstva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narodu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kazakhstana</w:t>
            </w:r>
            <w:proofErr w:type="spellEnd"/>
          </w:p>
          <w:p w:rsidR="00A3789C" w:rsidRPr="00A3789C" w:rsidRDefault="00A3789C" w:rsidP="000D1CE3">
            <w:pPr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Закон Республики Казахстан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от 10 июня 1996 года № 6-I</w:t>
            </w: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о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б авторском праве и смежных правах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kk-KZ"/>
              </w:rPr>
              <w:t xml:space="preserve">. 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http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://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online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zakon</w:t>
            </w:r>
            <w:proofErr w:type="spellEnd"/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kz</w:t>
            </w:r>
            <w:proofErr w:type="spellEnd"/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Document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/?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doc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_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id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=1005798</w:t>
            </w:r>
          </w:p>
          <w:p w:rsidR="00A3789C" w:rsidRPr="00A3789C" w:rsidRDefault="00A3789C" w:rsidP="000D1CE3">
            <w:pPr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Патентный закон 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Республики Казахстан. </w:t>
            </w: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Закон Республики Казахстан от 16 июля 1999 года № 427.</w:t>
            </w:r>
            <w:r w:rsidRPr="00A3789C">
              <w:rPr>
                <w:sz w:val="22"/>
                <w:szCs w:val="22"/>
              </w:rPr>
              <w:t xml:space="preserve"> </w:t>
            </w: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http://online.zakon.kz/Document/?doc_id=1013991</w:t>
            </w:r>
          </w:p>
          <w:p w:rsidR="00A3789C" w:rsidRPr="00A3789C" w:rsidRDefault="00A3789C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 xml:space="preserve">Доступно </w:t>
            </w:r>
            <w:proofErr w:type="spellStart"/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онлайн</w:t>
            </w:r>
            <w:proofErr w:type="spellEnd"/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 xml:space="preserve">: 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 xml:space="preserve">Дополнительный учебный материал по курсу «Управление интеллектуальной собственности»,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univer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kaznu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kz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>. в разделе УМКД. Методические рекомендации по выполнению СРМ/СРМП.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 xml:space="preserve">Организация </w:t>
            </w: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lastRenderedPageBreak/>
              <w:t>курса</w:t>
            </w:r>
          </w:p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Это курс, в котором будет осуществлен общее знакомство с большим объемом </w:t>
            </w:r>
            <w:r w:rsidRPr="00A3789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теоретического материала, поэтому в ходе подготовки к дисциплине существенная роль отводится учебнику и источникам </w:t>
            </w:r>
            <w:proofErr w:type="spellStart"/>
            <w:proofErr w:type="gramStart"/>
            <w:r w:rsidRPr="00A3789C">
              <w:rPr>
                <w:rFonts w:ascii="Times New Roman" w:hAnsi="Times New Roman"/>
                <w:sz w:val="22"/>
                <w:szCs w:val="22"/>
              </w:rPr>
              <w:t>интернет-информации</w:t>
            </w:r>
            <w:proofErr w:type="spellEnd"/>
            <w:proofErr w:type="gramEnd"/>
            <w:r w:rsidRPr="00A3789C">
              <w:rPr>
                <w:rFonts w:ascii="Times New Roman" w:hAnsi="Times New Roman"/>
                <w:sz w:val="22"/>
                <w:szCs w:val="22"/>
              </w:rPr>
              <w:t>. При этом наибольшее внимание необходимо уделить практическим навыкам обобщения и структурирования собранной информации по выполнению письменных заданий, способствующих личностно-ориентированному обучению. Домашние задания, а также проект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Требования курса 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 w:rsidP="000D1CE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Большинство домашних заданий будет включать в себя одно или несколько вопросов, на которые можно ответить, изучив необходимую теоретическую информацию; затем данные теоретические знания применить к выполнению практических заданий по самостоятельно исследуемой научной теме.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В течение семестра, вы будете использовать изучаемый материал при выполнении письменных работ, в которых вы будете по вашему собственному выбору разрабатывать практические рекомендации по решаемой проблеме экономики, требующие обработки информации в системе компьютерных программ. Конкретные требования по заданиям будут распределены на аудиторном занятии. Все части этих заданий вместе составят 60% от итоговой оценки курса.</w:t>
            </w:r>
          </w:p>
          <w:p w:rsidR="00A3789C" w:rsidRPr="00A3789C" w:rsidRDefault="00A3789C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При выполнении домашних заданий должны соблюдаться следующие правила: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Style w:val="shorttext"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Style w:val="shorttext"/>
                <w:rFonts w:ascii="Times New Roman" w:hAnsi="Times New Roman"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Домашнее задание должно быть выполнено на одной стороне листа бумаги А</w:t>
            </w:r>
            <w:proofErr w:type="gramStart"/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4</w:t>
            </w:r>
            <w:proofErr w:type="gramEnd"/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, и страницы должны быть скреплены по порядку нумерации вопросов. Вопросы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3789C" w:rsidRPr="00A3789C" w:rsidRDefault="00A3789C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•</w:t>
            </w: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ab/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A3789C" w:rsidRPr="00A3789C" w:rsidTr="00A3789C">
        <w:trPr>
          <w:trHeight w:val="2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Политика оценки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Вес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Результаты обучения</w:t>
            </w:r>
          </w:p>
        </w:tc>
      </w:tr>
      <w:tr w:rsidR="00A3789C" w:rsidRPr="00A3789C" w:rsidTr="00A3789C">
        <w:trPr>
          <w:trHeight w:val="5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Домашние задания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 xml:space="preserve">Экзамены 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60%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3789C">
              <w:rPr>
                <w:rFonts w:ascii="Times New Roman" w:hAnsi="Times New Roman"/>
                <w:sz w:val="22"/>
                <w:szCs w:val="22"/>
                <w:u w:val="single"/>
              </w:rPr>
              <w:t>40%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1,2,3,4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1,2,3,4</w:t>
            </w:r>
          </w:p>
        </w:tc>
      </w:tr>
      <w:tr w:rsidR="00A3789C" w:rsidRPr="00A3789C" w:rsidTr="00A378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 xml:space="preserve">Ваша итоговая оценка будет рассчитываться по формуле 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sz w:val="22"/>
                        <w:szCs w:val="22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2"/>
                        <w:szCs w:val="22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2"/>
                        <w:szCs w:val="22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2"/>
                        <w:szCs w:val="22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ИК</m:t>
                </m:r>
              </m:oMath>
            </m:oMathPara>
          </w:p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Ниже приведены минимальные оценки в процентах:</w:t>
            </w:r>
          </w:p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95% - 100%: А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90% - 94%: А-</w:t>
            </w:r>
          </w:p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85% - 89%: В+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80% - 84%: В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75% - 79%: В-</w:t>
            </w:r>
          </w:p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70% - 74%: С+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65% - 69%: С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60% - 64%: С-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 xml:space="preserve">55% - 59%: </w:t>
            </w:r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>+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 xml:space="preserve">50% - 54%: </w:t>
            </w:r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>-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 xml:space="preserve">            0% -49%: </w:t>
            </w:r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F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Политика дисциплины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A3789C" w:rsidRPr="00A3789C" w:rsidTr="00A3789C"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График дисциплины</w:t>
            </w:r>
          </w:p>
        </w:tc>
      </w:tr>
    </w:tbl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6835"/>
        <w:gridCol w:w="992"/>
        <w:gridCol w:w="1100"/>
      </w:tblGrid>
      <w:tr w:rsidR="00A3789C" w:rsidRPr="00A3789C" w:rsidTr="00A378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Неделя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Кол-во часов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Максимальный балл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</w:t>
            </w:r>
            <w:r w:rsidRPr="00A3789C">
              <w:rPr>
                <w:rFonts w:ascii="Times New Roman" w:hAnsi="Times New Roman"/>
                <w:lang w:val="kk-KZ"/>
              </w:rPr>
              <w:t xml:space="preserve">. </w:t>
            </w:r>
            <w:r w:rsidRPr="00A3789C">
              <w:rPr>
                <w:rFonts w:ascii="Times New Roman" w:hAnsi="Times New Roman"/>
              </w:rPr>
              <w:t>Социально-экономическое значение интеллектуальной собственности в развитии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  <w:lang w:val="kk-KZ"/>
              </w:rPr>
              <w:t xml:space="preserve">С. </w:t>
            </w:r>
            <w:r w:rsidRPr="00A3789C">
              <w:rPr>
                <w:rFonts w:ascii="Times New Roman" w:hAnsi="Times New Roman"/>
              </w:rPr>
              <w:t>Основные понятия и этапы  развития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Основные положения о</w:t>
            </w:r>
            <w:r w:rsidRPr="00A3789C">
              <w:rPr>
                <w:rFonts w:ascii="Times New Roman" w:hAnsi="Times New Roman"/>
                <w:lang w:val="kk-KZ"/>
              </w:rPr>
              <w:t>б</w:t>
            </w:r>
            <w:r w:rsidRPr="00A3789C">
              <w:rPr>
                <w:rFonts w:ascii="Times New Roman" w:hAnsi="Times New Roman"/>
              </w:rPr>
              <w:t xml:space="preserve"> авторском праве и смежные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Социально-экономическое значение интеллектуальной собственности в развитии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11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Общая характеристика права промышленной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 Основные положения о</w:t>
            </w:r>
            <w:r w:rsidRPr="00A3789C">
              <w:rPr>
                <w:rFonts w:ascii="Times New Roman" w:hAnsi="Times New Roman"/>
                <w:lang w:val="kk-KZ"/>
              </w:rPr>
              <w:t>б</w:t>
            </w:r>
            <w:r w:rsidRPr="00A3789C">
              <w:rPr>
                <w:rFonts w:ascii="Times New Roman" w:hAnsi="Times New Roman"/>
              </w:rPr>
              <w:t xml:space="preserve"> авторском праве и смежные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Правовая охрана объектов промышленной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 Общая характеристика права промышленной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11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Общие положения о патентной информации и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 Правовая охрана объектов промышленной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11</w:t>
            </w: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СРМ. Закон РК</w:t>
            </w:r>
            <w:r w:rsidRPr="00A3789C">
              <w:rPr>
                <w:rFonts w:ascii="Times New Roman" w:hAnsi="Times New Roman"/>
                <w:lang w:val="kk-KZ"/>
              </w:rPr>
              <w:t xml:space="preserve"> о</w:t>
            </w:r>
            <w:r w:rsidRPr="00A3789C">
              <w:rPr>
                <w:rFonts w:ascii="Times New Roman" w:hAnsi="Times New Roman"/>
              </w:rPr>
              <w:t>б авторском праве и смежных правах. Конспект.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23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Патентная информация.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 Общие положения о патентной информации и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11</w:t>
            </w:r>
          </w:p>
        </w:tc>
      </w:tr>
      <w:tr w:rsidR="00A3789C" w:rsidRPr="00A3789C" w:rsidTr="00A3789C">
        <w:trPr>
          <w:trHeight w:val="30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Патентные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 Патентная информация.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11</w:t>
            </w: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 Рубежный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A3789C" w:rsidRPr="00A3789C" w:rsidTr="00A378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val="en-US" w:eastAsia="en-US"/>
              </w:rPr>
              <w:t xml:space="preserve">Midterm exam </w:t>
            </w:r>
            <w:r w:rsidRPr="00A3789C">
              <w:rPr>
                <w:rFonts w:ascii="Times New Roman" w:hAnsi="Times New Roman"/>
                <w:b/>
                <w:lang w:eastAsia="en-US"/>
              </w:rPr>
              <w:t>на 8 неделе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Охрана новых технологических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Патентные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Введение объектов интеллектуальной собственности в гражданский оборот.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Охрана новых технологических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Коммерческое использование объектов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Введение объектов интеллектуальной собственности в гражданский оборот.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Защита прав на объекты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Коммерческое использование объектов 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Патентные службы и патентные поверенные. Зарубежное патентование.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Защита прав на объекты 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Государственное управление интеллектуальной собственностью.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Патентные службы и патентные поверенные. Зарубежное патентование.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СРМ. Патентный закон Республики Казахстан. Конспект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20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Международное сотрудничество РК в области интеллектуальной собственности. Международные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Государственное управление интеллектуальной собственностью.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Международные соглашения в области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Международное сотрудничество РК в области интеллектуальной собственности. Международные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2 Рубежный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A3789C" w:rsidRPr="00A3789C" w:rsidTr="00A378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A3789C" w:rsidRPr="00A3789C" w:rsidTr="00A378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val="kk-KZ" w:eastAsia="en-US"/>
              </w:rPr>
              <w:t>ВСЕГО (РК1+РК2):2*0,6+</w:t>
            </w:r>
            <w:r w:rsidRPr="00A3789C">
              <w:rPr>
                <w:rFonts w:ascii="Times New Roman" w:hAnsi="Times New Roman"/>
                <w:b/>
                <w:lang w:val="en-US" w:eastAsia="en-US"/>
              </w:rPr>
              <w:t>ME</w:t>
            </w:r>
            <w:r w:rsidRPr="00A3789C">
              <w:rPr>
                <w:rFonts w:ascii="Times New Roman" w:hAnsi="Times New Roman"/>
                <w:b/>
                <w:lang w:eastAsia="en-US"/>
              </w:rPr>
              <w:t>*0,1</w:t>
            </w:r>
            <w:r w:rsidRPr="00A3789C">
              <w:rPr>
                <w:rFonts w:ascii="Times New Roman" w:hAnsi="Times New Roman"/>
                <w:b/>
                <w:lang w:val="kk-KZ" w:eastAsia="en-US"/>
              </w:rPr>
              <w:t>+Экз*0,</w:t>
            </w:r>
            <w:r w:rsidRPr="00A3789C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</w:tbl>
    <w:p w:rsidR="00A3789C" w:rsidRDefault="00A3789C" w:rsidP="00A37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789C" w:rsidRDefault="00A3789C" w:rsidP="00A3789C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Высшей школы экономики и бизнеса,</w:t>
      </w:r>
    </w:p>
    <w:p w:rsidR="00A3789C" w:rsidRDefault="00870501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="00A3789C">
        <w:rPr>
          <w:rFonts w:ascii="Times New Roman" w:hAnsi="Times New Roman"/>
          <w:sz w:val="24"/>
          <w:szCs w:val="24"/>
        </w:rPr>
        <w:t>.э.н</w:t>
      </w:r>
      <w:proofErr w:type="spellEnd"/>
      <w:r w:rsidR="00A378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Сагиева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Р.К.</w:t>
      </w:r>
    </w:p>
    <w:p w:rsidR="00A3789C" w:rsidRDefault="00A3789C" w:rsidP="00A3789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89C" w:rsidRDefault="00A3789C" w:rsidP="00A3789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к.э.н</w:t>
      </w:r>
      <w:proofErr w:type="spellEnd"/>
      <w:r>
        <w:rPr>
          <w:rFonts w:ascii="Times New Roman" w:hAnsi="Times New Roman"/>
          <w:sz w:val="24"/>
          <w:szCs w:val="24"/>
        </w:rPr>
        <w:t>., доцент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Даулиева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Г.Р.</w:t>
      </w: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«Менеджмент и маркетинг»,</w:t>
      </w: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д.э.н</w:t>
      </w:r>
      <w:proofErr w:type="spellEnd"/>
      <w:r>
        <w:rPr>
          <w:rFonts w:ascii="Times New Roman" w:hAnsi="Times New Roman"/>
          <w:sz w:val="24"/>
          <w:szCs w:val="24"/>
        </w:rPr>
        <w:t>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89C" w:rsidRDefault="00A3789C" w:rsidP="00A378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Лектор, </w:t>
      </w:r>
      <w:proofErr w:type="spellStart"/>
      <w:r>
        <w:rPr>
          <w:rFonts w:ascii="Times New Roman" w:hAnsi="Times New Roman"/>
          <w:sz w:val="24"/>
          <w:szCs w:val="24"/>
        </w:rPr>
        <w:t>д.э.н</w:t>
      </w:r>
      <w:proofErr w:type="spellEnd"/>
      <w:r>
        <w:rPr>
          <w:rFonts w:ascii="Times New Roman" w:hAnsi="Times New Roman"/>
          <w:sz w:val="24"/>
          <w:szCs w:val="24"/>
        </w:rPr>
        <w:t xml:space="preserve">., профессор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Жатканбаев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Е.Б.</w:t>
      </w:r>
    </w:p>
    <w:sectPr w:rsidR="00A3789C" w:rsidSect="00A3789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1C64975E"/>
    <w:lvl w:ilvl="0" w:tplc="9AE23C8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155BA"/>
    <w:multiLevelType w:val="hybridMultilevel"/>
    <w:tmpl w:val="2AA68FB2"/>
    <w:lvl w:ilvl="0" w:tplc="919C9D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789C"/>
    <w:rsid w:val="000C7F53"/>
    <w:rsid w:val="004410C6"/>
    <w:rsid w:val="00666902"/>
    <w:rsid w:val="00683522"/>
    <w:rsid w:val="00870501"/>
    <w:rsid w:val="00A3789C"/>
    <w:rsid w:val="00DE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89C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shorttext">
    <w:name w:val="short_text"/>
    <w:basedOn w:val="a0"/>
    <w:rsid w:val="00A3789C"/>
  </w:style>
  <w:style w:type="table" w:styleId="a4">
    <w:name w:val="Table Grid"/>
    <w:basedOn w:val="a1"/>
    <w:uiPriority w:val="59"/>
    <w:rsid w:val="00A3789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iDea</cp:lastModifiedBy>
  <cp:revision>6</cp:revision>
  <dcterms:created xsi:type="dcterms:W3CDTF">2016-10-04T13:20:00Z</dcterms:created>
  <dcterms:modified xsi:type="dcterms:W3CDTF">2018-10-12T07:40:00Z</dcterms:modified>
</cp:coreProperties>
</file>